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7B1F5A" w14:textId="39FC9E39" w:rsidR="0099389E" w:rsidRPr="0099389E" w:rsidRDefault="0099389E" w:rsidP="0099389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</w:rPr>
      </w:pPr>
      <w:r w:rsidRPr="0099389E">
        <w:rPr>
          <w:rFonts w:ascii="Montserrat" w:hAnsi="Montserrat"/>
          <w:color w:val="141823"/>
        </w:rPr>
        <w:t xml:space="preserve">     </w:t>
      </w:r>
      <w:r w:rsidRPr="0099389E">
        <w:rPr>
          <w:rFonts w:ascii="Montserrat" w:hAnsi="Montserrat"/>
          <w:b/>
          <w:color w:val="141823"/>
        </w:rPr>
        <w:t xml:space="preserve">Nr. </w:t>
      </w:r>
      <w:r w:rsidR="009E10D3">
        <w:rPr>
          <w:rFonts w:ascii="Montserrat" w:hAnsi="Montserrat"/>
          <w:b/>
          <w:color w:val="141823"/>
        </w:rPr>
        <w:t>396</w:t>
      </w:r>
      <w:r w:rsidRPr="0099389E">
        <w:rPr>
          <w:rFonts w:ascii="Montserrat" w:hAnsi="Montserrat"/>
          <w:b/>
          <w:color w:val="141823"/>
        </w:rPr>
        <w:t>/</w:t>
      </w:r>
      <w:r w:rsidR="000B5B99">
        <w:rPr>
          <w:rFonts w:ascii="Montserrat" w:hAnsi="Montserrat"/>
          <w:b/>
          <w:color w:val="141823"/>
        </w:rPr>
        <w:t>2</w:t>
      </w:r>
      <w:r w:rsidR="00761362">
        <w:rPr>
          <w:rFonts w:ascii="Montserrat" w:hAnsi="Montserrat"/>
          <w:b/>
          <w:color w:val="141823"/>
        </w:rPr>
        <w:t>2</w:t>
      </w:r>
      <w:r w:rsidRPr="0099389E">
        <w:rPr>
          <w:rFonts w:ascii="Montserrat" w:hAnsi="Montserrat"/>
          <w:b/>
          <w:color w:val="141823"/>
        </w:rPr>
        <w:t>.03.202</w:t>
      </w:r>
      <w:r w:rsidR="00761362">
        <w:rPr>
          <w:rFonts w:ascii="Montserrat" w:hAnsi="Montserrat"/>
          <w:b/>
          <w:color w:val="141823"/>
        </w:rPr>
        <w:t>4</w:t>
      </w:r>
    </w:p>
    <w:p w14:paraId="026E6B15" w14:textId="77777777" w:rsidR="0099389E" w:rsidRPr="0099389E" w:rsidRDefault="0099389E" w:rsidP="0099389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  <w:color w:val="141823"/>
        </w:rPr>
      </w:pPr>
    </w:p>
    <w:p w14:paraId="610EBE9F" w14:textId="77777777" w:rsidR="0099389E" w:rsidRPr="0099389E" w:rsidRDefault="0099389E" w:rsidP="0099389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  <w:color w:val="141823"/>
        </w:rPr>
      </w:pPr>
    </w:p>
    <w:p w14:paraId="0BA3D510" w14:textId="77777777" w:rsidR="000B5B99" w:rsidRPr="000B5B99" w:rsidRDefault="0099389E" w:rsidP="000B5B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  <w:b/>
          <w:color w:val="141823"/>
        </w:rPr>
      </w:pPr>
      <w:r w:rsidRPr="0099389E">
        <w:rPr>
          <w:rFonts w:ascii="Montserrat" w:hAnsi="Montserrat"/>
          <w:color w:val="141823"/>
        </w:rPr>
        <w:tab/>
      </w:r>
      <w:r w:rsidRPr="0099389E">
        <w:rPr>
          <w:rFonts w:ascii="Montserrat" w:hAnsi="Montserrat"/>
          <w:color w:val="141823"/>
        </w:rPr>
        <w:tab/>
      </w:r>
      <w:r w:rsidRPr="0099389E">
        <w:rPr>
          <w:rFonts w:ascii="Montserrat" w:hAnsi="Montserrat"/>
          <w:color w:val="141823"/>
        </w:rPr>
        <w:tab/>
      </w:r>
      <w:r w:rsidRPr="0099389E">
        <w:rPr>
          <w:rFonts w:ascii="Montserrat" w:hAnsi="Montserrat"/>
          <w:b/>
          <w:color w:val="141823"/>
        </w:rPr>
        <w:tab/>
      </w:r>
      <w:r w:rsidRPr="0099389E">
        <w:rPr>
          <w:rFonts w:ascii="Montserrat" w:hAnsi="Montserrat"/>
          <w:b/>
          <w:color w:val="141823"/>
        </w:rPr>
        <w:tab/>
      </w:r>
      <w:r w:rsidR="000B5B99" w:rsidRPr="000B5B99">
        <w:rPr>
          <w:rFonts w:ascii="Montserrat" w:hAnsi="Montserrat"/>
          <w:b/>
          <w:color w:val="141823"/>
        </w:rPr>
        <w:t>PROCES VERBAL</w:t>
      </w:r>
    </w:p>
    <w:p w14:paraId="27318FB8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  <w:b/>
          <w:color w:val="141823"/>
        </w:rPr>
      </w:pPr>
      <w:r w:rsidRPr="000B5B99">
        <w:rPr>
          <w:rFonts w:ascii="Montserrat" w:hAnsi="Montserrat"/>
          <w:b/>
          <w:color w:val="141823"/>
        </w:rPr>
        <w:t xml:space="preserve">            al comisiei de selecție a proiectelor cu finanțare nerambursabilă </w:t>
      </w:r>
    </w:p>
    <w:p w14:paraId="33635592" w14:textId="7DBD10C1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Montserrat" w:hAnsi="Montserrat"/>
          <w:b/>
          <w:color w:val="141823"/>
        </w:rPr>
      </w:pPr>
      <w:r w:rsidRPr="000B5B99">
        <w:rPr>
          <w:rFonts w:ascii="Montserrat" w:hAnsi="Montserrat"/>
          <w:b/>
          <w:color w:val="141823"/>
        </w:rPr>
        <w:t>încheiat azi 2</w:t>
      </w:r>
      <w:r w:rsidR="00761362">
        <w:rPr>
          <w:rFonts w:ascii="Montserrat" w:hAnsi="Montserrat"/>
          <w:b/>
          <w:color w:val="141823"/>
        </w:rPr>
        <w:t>2</w:t>
      </w:r>
      <w:r w:rsidRPr="000B5B99">
        <w:rPr>
          <w:rFonts w:ascii="Montserrat" w:hAnsi="Montserrat"/>
          <w:b/>
          <w:color w:val="141823"/>
        </w:rPr>
        <w:t xml:space="preserve"> martie 202</w:t>
      </w:r>
      <w:r w:rsidR="00761362">
        <w:rPr>
          <w:rFonts w:ascii="Montserrat" w:hAnsi="Montserrat"/>
          <w:b/>
          <w:color w:val="141823"/>
        </w:rPr>
        <w:t>4</w:t>
      </w:r>
    </w:p>
    <w:p w14:paraId="04D67FB6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  <w:b/>
          <w:color w:val="141823"/>
        </w:rPr>
      </w:pPr>
    </w:p>
    <w:p w14:paraId="33EE090A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Montserrat" w:hAnsi="Montserrat"/>
          <w:b/>
          <w:color w:val="141823"/>
        </w:rPr>
      </w:pPr>
    </w:p>
    <w:p w14:paraId="4DDD86A5" w14:textId="52684AEE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000000"/>
        </w:rPr>
      </w:pPr>
      <w:r w:rsidRPr="000B5B99">
        <w:rPr>
          <w:rFonts w:ascii="Montserrat" w:hAnsi="Montserrat"/>
          <w:color w:val="141823"/>
        </w:rPr>
        <w:t>Membrii comisiei</w:t>
      </w:r>
      <w:r w:rsidR="00761362">
        <w:rPr>
          <w:rFonts w:ascii="Montserrat" w:hAnsi="Montserrat"/>
          <w:color w:val="141823"/>
        </w:rPr>
        <w:t xml:space="preserve"> de evaluare </w:t>
      </w:r>
      <w:r w:rsidRPr="000B5B99">
        <w:rPr>
          <w:rFonts w:ascii="Montserrat" w:hAnsi="Montserrat"/>
          <w:color w:val="141823"/>
        </w:rPr>
        <w:t xml:space="preserve">s-au </w:t>
      </w:r>
      <w:r w:rsidR="00761362">
        <w:rPr>
          <w:rFonts w:ascii="Montserrat" w:hAnsi="Montserrat"/>
          <w:color w:val="141823"/>
        </w:rPr>
        <w:t>î</w:t>
      </w:r>
      <w:r w:rsidRPr="000B5B99">
        <w:rPr>
          <w:rFonts w:ascii="Montserrat" w:hAnsi="Montserrat"/>
          <w:color w:val="141823"/>
        </w:rPr>
        <w:t xml:space="preserve">ntrunit pentru stabilirea rezultatelor </w:t>
      </w:r>
      <w:r w:rsidRPr="000B5B99">
        <w:rPr>
          <w:rFonts w:ascii="Montserrat" w:hAnsi="Montserrat"/>
          <w:b/>
          <w:bCs/>
          <w:color w:val="000000"/>
          <w:spacing w:val="1"/>
        </w:rPr>
        <w:t>e</w:t>
      </w:r>
      <w:r w:rsidRPr="000B5B99">
        <w:rPr>
          <w:rFonts w:ascii="Montserrat" w:hAnsi="Montserrat"/>
          <w:b/>
          <w:bCs/>
          <w:color w:val="000000"/>
        </w:rPr>
        <w:t xml:space="preserve">tapei a II a a concursului de proiecte, </w:t>
      </w:r>
      <w:r w:rsidRPr="000B5B99">
        <w:rPr>
          <w:rFonts w:ascii="Montserrat" w:hAnsi="Montserrat"/>
          <w:b/>
          <w:bCs/>
          <w:color w:val="000000"/>
          <w:spacing w:val="2"/>
        </w:rPr>
        <w:t xml:space="preserve"> </w:t>
      </w:r>
      <w:r w:rsidRPr="000B5B99">
        <w:rPr>
          <w:rFonts w:ascii="Montserrat" w:hAnsi="Montserrat"/>
          <w:color w:val="000000"/>
        </w:rPr>
        <w:t>selec</w:t>
      </w:r>
      <w:r w:rsidR="00761362">
        <w:rPr>
          <w:rFonts w:ascii="Montserrat" w:hAnsi="Montserrat"/>
          <w:color w:val="000000"/>
        </w:rPr>
        <w:t>ț</w:t>
      </w:r>
      <w:r w:rsidRPr="000B5B99">
        <w:rPr>
          <w:rFonts w:ascii="Montserrat" w:hAnsi="Montserrat"/>
          <w:color w:val="000000"/>
        </w:rPr>
        <w:t>ia pe baz</w:t>
      </w:r>
      <w:r w:rsidR="00761362">
        <w:rPr>
          <w:rFonts w:ascii="Montserrat" w:hAnsi="Montserrat"/>
          <w:color w:val="000000"/>
        </w:rPr>
        <w:t>ă</w:t>
      </w:r>
      <w:r w:rsidRPr="000B5B99">
        <w:rPr>
          <w:rFonts w:ascii="Montserrat" w:hAnsi="Montserrat"/>
          <w:color w:val="000000"/>
        </w:rPr>
        <w:t xml:space="preserve"> de punctaj.</w:t>
      </w:r>
    </w:p>
    <w:p w14:paraId="468342C1" w14:textId="16F7139B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000000"/>
        </w:rPr>
      </w:pPr>
      <w:r w:rsidRPr="000B5B99">
        <w:rPr>
          <w:rFonts w:ascii="Montserrat" w:hAnsi="Montserrat"/>
          <w:color w:val="000000"/>
        </w:rPr>
        <w:t xml:space="preserve">Comisia a  avut de repartizat suma de </w:t>
      </w:r>
      <w:r w:rsidR="00761362">
        <w:rPr>
          <w:rFonts w:ascii="Montserrat" w:hAnsi="Montserrat"/>
          <w:b/>
          <w:color w:val="000000"/>
        </w:rPr>
        <w:t>6</w:t>
      </w:r>
      <w:r w:rsidRPr="000B5B99">
        <w:rPr>
          <w:rFonts w:ascii="Montserrat" w:hAnsi="Montserrat"/>
          <w:b/>
          <w:color w:val="000000"/>
        </w:rPr>
        <w:t>50.000 lei</w:t>
      </w:r>
      <w:r w:rsidRPr="000B5B99">
        <w:rPr>
          <w:rFonts w:ascii="Montserrat" w:hAnsi="Montserrat"/>
          <w:color w:val="000000"/>
        </w:rPr>
        <w:t xml:space="preserve"> din care a repartizat suma de </w:t>
      </w:r>
      <w:r w:rsidRPr="000B5B99">
        <w:rPr>
          <w:rFonts w:ascii="Montserrat" w:hAnsi="Montserrat"/>
          <w:b/>
          <w:color w:val="000000"/>
        </w:rPr>
        <w:t>6</w:t>
      </w:r>
      <w:r w:rsidR="00761362">
        <w:rPr>
          <w:rFonts w:ascii="Montserrat" w:hAnsi="Montserrat"/>
          <w:b/>
          <w:color w:val="000000"/>
        </w:rPr>
        <w:t>5</w:t>
      </w:r>
      <w:r w:rsidRPr="000B5B99">
        <w:rPr>
          <w:rFonts w:ascii="Montserrat" w:hAnsi="Montserrat"/>
          <w:b/>
          <w:color w:val="000000"/>
        </w:rPr>
        <w:t>0.000 lei</w:t>
      </w:r>
      <w:r w:rsidRPr="000B5B99">
        <w:rPr>
          <w:rFonts w:ascii="Montserrat" w:hAnsi="Montserrat"/>
          <w:color w:val="000000"/>
        </w:rPr>
        <w:t xml:space="preserve"> celor trei linii bugetare de finan</w:t>
      </w:r>
      <w:r w:rsidR="00761362">
        <w:rPr>
          <w:rFonts w:ascii="Montserrat" w:hAnsi="Montserrat"/>
          <w:color w:val="000000"/>
        </w:rPr>
        <w:t>ț</w:t>
      </w:r>
      <w:r w:rsidRPr="000B5B99">
        <w:rPr>
          <w:rFonts w:ascii="Montserrat" w:hAnsi="Montserrat"/>
          <w:color w:val="000000"/>
        </w:rPr>
        <w:t>are astfel:</w:t>
      </w:r>
    </w:p>
    <w:p w14:paraId="34A4C5A6" w14:textId="6BE9437D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000000"/>
        </w:rPr>
      </w:pPr>
      <w:r w:rsidRPr="000B5B99">
        <w:rPr>
          <w:rFonts w:ascii="Montserrat" w:hAnsi="Montserrat"/>
          <w:color w:val="000000"/>
        </w:rPr>
        <w:t>-Linia bugetar</w:t>
      </w:r>
      <w:r w:rsidR="00761362">
        <w:rPr>
          <w:rFonts w:ascii="Montserrat" w:hAnsi="Montserrat"/>
          <w:color w:val="000000"/>
        </w:rPr>
        <w:t>ă</w:t>
      </w:r>
      <w:r w:rsidRPr="000B5B99">
        <w:rPr>
          <w:rFonts w:ascii="Montserrat" w:hAnsi="Montserrat"/>
          <w:color w:val="000000"/>
        </w:rPr>
        <w:t xml:space="preserve">  -Sportul pentru toți suma de </w:t>
      </w:r>
      <w:r w:rsidRPr="000B5B99">
        <w:rPr>
          <w:rFonts w:ascii="Montserrat" w:hAnsi="Montserrat"/>
          <w:b/>
          <w:color w:val="000000"/>
        </w:rPr>
        <w:t>200.000 lei</w:t>
      </w:r>
    </w:p>
    <w:p w14:paraId="303F3B7C" w14:textId="2E11A400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000000"/>
        </w:rPr>
      </w:pPr>
      <w:r w:rsidRPr="000B5B99">
        <w:rPr>
          <w:rFonts w:ascii="Montserrat" w:hAnsi="Montserrat"/>
          <w:color w:val="000000"/>
        </w:rPr>
        <w:t>-Linia bugetar</w:t>
      </w:r>
      <w:r w:rsidR="00761362">
        <w:rPr>
          <w:rFonts w:ascii="Montserrat" w:hAnsi="Montserrat"/>
          <w:color w:val="000000"/>
        </w:rPr>
        <w:t>ă</w:t>
      </w:r>
      <w:r w:rsidRPr="000B5B99">
        <w:rPr>
          <w:rFonts w:ascii="Montserrat" w:hAnsi="Montserrat"/>
          <w:color w:val="000000"/>
        </w:rPr>
        <w:t xml:space="preserve"> – Tineret, inv</w:t>
      </w:r>
      <w:r w:rsidR="009E10D3">
        <w:rPr>
          <w:rFonts w:ascii="Montserrat" w:hAnsi="Montserrat"/>
          <w:color w:val="000000"/>
        </w:rPr>
        <w:t>ă</w:t>
      </w:r>
      <w:r w:rsidR="00761362">
        <w:rPr>
          <w:rFonts w:ascii="Montserrat" w:hAnsi="Montserrat"/>
          <w:color w:val="000000"/>
        </w:rPr>
        <w:t>ț</w:t>
      </w:r>
      <w:r w:rsidR="009E10D3">
        <w:rPr>
          <w:rFonts w:ascii="Montserrat" w:hAnsi="Montserrat"/>
          <w:color w:val="000000"/>
        </w:rPr>
        <w:t>ă</w:t>
      </w:r>
      <w:r w:rsidRPr="000B5B99">
        <w:rPr>
          <w:rFonts w:ascii="Montserrat" w:hAnsi="Montserrat"/>
          <w:color w:val="000000"/>
        </w:rPr>
        <w:t>m</w:t>
      </w:r>
      <w:r w:rsidR="00761362">
        <w:rPr>
          <w:rFonts w:ascii="Montserrat" w:hAnsi="Montserrat"/>
          <w:color w:val="000000"/>
        </w:rPr>
        <w:t>â</w:t>
      </w:r>
      <w:r w:rsidRPr="000B5B99">
        <w:rPr>
          <w:rFonts w:ascii="Montserrat" w:hAnsi="Montserrat"/>
          <w:color w:val="000000"/>
        </w:rPr>
        <w:t xml:space="preserve">nt </w:t>
      </w:r>
      <w:r w:rsidR="009E10D3">
        <w:rPr>
          <w:rFonts w:ascii="Montserrat" w:hAnsi="Montserrat"/>
          <w:color w:val="000000"/>
        </w:rPr>
        <w:t>ș</w:t>
      </w:r>
      <w:r w:rsidRPr="000B5B99">
        <w:rPr>
          <w:rFonts w:ascii="Montserrat" w:hAnsi="Montserrat"/>
          <w:color w:val="000000"/>
        </w:rPr>
        <w:t xml:space="preserve">i recreative suma de </w:t>
      </w:r>
      <w:r w:rsidRPr="000B5B99">
        <w:rPr>
          <w:rFonts w:ascii="Montserrat" w:hAnsi="Montserrat"/>
          <w:b/>
          <w:color w:val="000000"/>
        </w:rPr>
        <w:t>50.000 lei</w:t>
      </w:r>
    </w:p>
    <w:p w14:paraId="04D9D725" w14:textId="5E1E054B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b/>
          <w:color w:val="000000"/>
        </w:rPr>
      </w:pPr>
      <w:r w:rsidRPr="000B5B99">
        <w:rPr>
          <w:rFonts w:ascii="Montserrat" w:hAnsi="Montserrat"/>
          <w:color w:val="000000"/>
        </w:rPr>
        <w:t>-Linia bugetar</w:t>
      </w:r>
      <w:r w:rsidR="00761362">
        <w:rPr>
          <w:rFonts w:ascii="Montserrat" w:hAnsi="Montserrat"/>
          <w:color w:val="000000"/>
        </w:rPr>
        <w:t>ă</w:t>
      </w:r>
      <w:r w:rsidRPr="000B5B99">
        <w:rPr>
          <w:rFonts w:ascii="Montserrat" w:hAnsi="Montserrat"/>
          <w:color w:val="000000"/>
        </w:rPr>
        <w:t xml:space="preserve"> – Cultură suma de </w:t>
      </w:r>
      <w:r w:rsidR="00761362">
        <w:rPr>
          <w:rFonts w:ascii="Montserrat" w:hAnsi="Montserrat"/>
          <w:b/>
          <w:color w:val="000000"/>
        </w:rPr>
        <w:t>4</w:t>
      </w:r>
      <w:r w:rsidRPr="000B5B99">
        <w:rPr>
          <w:rFonts w:ascii="Montserrat" w:hAnsi="Montserrat"/>
          <w:b/>
          <w:color w:val="000000"/>
        </w:rPr>
        <w:t>00.000 lei</w:t>
      </w:r>
    </w:p>
    <w:p w14:paraId="341F6AC7" w14:textId="6B2A9E5C" w:rsid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  <w:r w:rsidRPr="000B5B99">
        <w:rPr>
          <w:rFonts w:ascii="Montserrat" w:hAnsi="Montserrat"/>
          <w:color w:val="141823"/>
        </w:rPr>
        <w:t xml:space="preserve">Rezultatele etapei a-II-a sunt prezentate </w:t>
      </w:r>
      <w:r w:rsidR="009E10D3">
        <w:rPr>
          <w:rFonts w:ascii="Montserrat" w:hAnsi="Montserrat"/>
          <w:color w:val="141823"/>
        </w:rPr>
        <w:t>î</w:t>
      </w:r>
      <w:r w:rsidRPr="000B5B99">
        <w:rPr>
          <w:rFonts w:ascii="Montserrat" w:hAnsi="Montserrat"/>
          <w:color w:val="141823"/>
        </w:rPr>
        <w:t>n anex</w:t>
      </w:r>
      <w:r w:rsidR="009E10D3">
        <w:rPr>
          <w:rFonts w:ascii="Montserrat" w:hAnsi="Montserrat"/>
          <w:color w:val="141823"/>
        </w:rPr>
        <w:t>ele</w:t>
      </w:r>
      <w:r w:rsidRPr="000B5B99">
        <w:rPr>
          <w:rFonts w:ascii="Montserrat" w:hAnsi="Montserrat"/>
          <w:color w:val="141823"/>
        </w:rPr>
        <w:t xml:space="preserve"> procesului verbal.</w:t>
      </w:r>
    </w:p>
    <w:p w14:paraId="6738DEE7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</w:p>
    <w:p w14:paraId="345020F2" w14:textId="0683D8E1" w:rsid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  <w:r w:rsidRPr="000B5B99">
        <w:rPr>
          <w:rFonts w:ascii="Montserrat" w:hAnsi="Montserrat"/>
          <w:color w:val="141823"/>
        </w:rPr>
        <w:t>Eventualele contestații pot fi depuse până în data de 2</w:t>
      </w:r>
      <w:r w:rsidR="00761362">
        <w:rPr>
          <w:rFonts w:ascii="Montserrat" w:hAnsi="Montserrat"/>
          <w:color w:val="141823"/>
        </w:rPr>
        <w:t>6</w:t>
      </w:r>
      <w:r w:rsidRPr="000B5B99">
        <w:rPr>
          <w:rFonts w:ascii="Montserrat" w:hAnsi="Montserrat"/>
          <w:color w:val="141823"/>
        </w:rPr>
        <w:t xml:space="preserve"> martie 202</w:t>
      </w:r>
      <w:r w:rsidR="00761362">
        <w:rPr>
          <w:rFonts w:ascii="Montserrat" w:hAnsi="Montserrat"/>
          <w:color w:val="141823"/>
        </w:rPr>
        <w:t>4</w:t>
      </w:r>
      <w:r w:rsidRPr="000B5B99">
        <w:rPr>
          <w:rFonts w:ascii="Montserrat" w:hAnsi="Montserrat"/>
          <w:color w:val="141823"/>
        </w:rPr>
        <w:t xml:space="preserve"> ora 16:00 la sediul Centrului Cultural G.M. Zamfirescu Satu Mare, Bld. Transilvania nr.3, etaj 1, camera 3.  </w:t>
      </w:r>
    </w:p>
    <w:p w14:paraId="340845D6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</w:p>
    <w:p w14:paraId="010CB6CA" w14:textId="10CC6568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  <w:r w:rsidRPr="000B5B99">
        <w:rPr>
          <w:rFonts w:ascii="Montserrat" w:hAnsi="Montserrat"/>
          <w:color w:val="141823"/>
        </w:rPr>
        <w:t>Prezentul proces verbal a fost întocmit în data de 2</w:t>
      </w:r>
      <w:r w:rsidR="009E10D3">
        <w:rPr>
          <w:rFonts w:ascii="Montserrat" w:hAnsi="Montserrat"/>
          <w:color w:val="141823"/>
        </w:rPr>
        <w:t>2</w:t>
      </w:r>
      <w:r w:rsidRPr="000B5B99">
        <w:rPr>
          <w:rFonts w:ascii="Montserrat" w:hAnsi="Montserrat"/>
          <w:color w:val="141823"/>
        </w:rPr>
        <w:t xml:space="preserve"> martie 202</w:t>
      </w:r>
      <w:r w:rsidR="009E10D3">
        <w:rPr>
          <w:rFonts w:ascii="Montserrat" w:hAnsi="Montserrat"/>
          <w:color w:val="141823"/>
        </w:rPr>
        <w:t>4</w:t>
      </w:r>
      <w:r w:rsidRPr="000B5B99">
        <w:rPr>
          <w:rFonts w:ascii="Montserrat" w:hAnsi="Montserrat"/>
          <w:color w:val="141823"/>
        </w:rPr>
        <w:t>, în 2 exemplare.</w:t>
      </w:r>
    </w:p>
    <w:p w14:paraId="5FCD12D0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</w:p>
    <w:tbl>
      <w:tblPr>
        <w:tblW w:w="10654" w:type="dxa"/>
        <w:tblInd w:w="108" w:type="dxa"/>
        <w:tblLook w:val="04A0" w:firstRow="1" w:lastRow="0" w:firstColumn="1" w:lastColumn="0" w:noHBand="0" w:noVBand="1"/>
      </w:tblPr>
      <w:tblGrid>
        <w:gridCol w:w="4570"/>
        <w:gridCol w:w="1660"/>
        <w:gridCol w:w="4424"/>
      </w:tblGrid>
      <w:tr w:rsidR="000B5B99" w:rsidRPr="000B5B99" w14:paraId="469E57A7" w14:textId="77777777" w:rsidTr="009E10D3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E94" w14:textId="4F85A275" w:rsidR="000B5B99" w:rsidRPr="000B5B99" w:rsidRDefault="009E10D3" w:rsidP="006617D5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Secretariatul comisiei de evaluare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0FB" w14:textId="77777777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F29" w14:textId="77777777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0B5B99" w:rsidRPr="000B5B99" w14:paraId="597932D8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80C1" w14:textId="77777777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0B5B99" w:rsidRPr="000B5B99" w14:paraId="3B9A2355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744B" w14:textId="3D6B7B04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0B5B99" w:rsidRPr="000B5B99" w14:paraId="75C50FCE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55AA" w14:textId="5F5B1F25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0B5B99" w:rsidRPr="000B5B99" w14:paraId="1F99B5C4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42C1" w14:textId="45C6AE59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0B5B99" w:rsidRPr="000B5B99" w14:paraId="0DE72653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D6E6" w14:textId="721B795A" w:rsidR="000B5B99" w:rsidRPr="000B5B99" w:rsidRDefault="000B5B99" w:rsidP="006617D5">
            <w:pPr>
              <w:spacing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0B5B99" w:rsidRPr="000B5B99" w14:paraId="1C22C6B8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FFC9" w14:textId="230B568D" w:rsidR="000B5B99" w:rsidRPr="000B5B99" w:rsidRDefault="000B5B99" w:rsidP="006617D5">
            <w:pPr>
              <w:spacing w:line="240" w:lineRule="auto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0B5B99" w:rsidRPr="000B5B99" w14:paraId="748DD1EF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4EB1" w14:textId="77777777" w:rsidR="000B5B99" w:rsidRPr="000B5B99" w:rsidRDefault="000B5B99" w:rsidP="006617D5">
            <w:pPr>
              <w:spacing w:line="240" w:lineRule="auto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0B5B99" w:rsidRPr="000B5B99" w14:paraId="617E5864" w14:textId="77777777" w:rsidTr="009E10D3">
        <w:trPr>
          <w:trHeight w:val="300"/>
        </w:trPr>
        <w:tc>
          <w:tcPr>
            <w:tcW w:w="10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C4EB" w14:textId="05042596" w:rsidR="000B5B99" w:rsidRPr="000B5B99" w:rsidRDefault="000B5B99" w:rsidP="006617D5">
            <w:pPr>
              <w:spacing w:line="240" w:lineRule="auto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14:paraId="4711D942" w14:textId="77777777" w:rsidR="000B5B99" w:rsidRPr="000B5B99" w:rsidRDefault="000B5B99" w:rsidP="000B5B99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Montserrat" w:hAnsi="Montserrat"/>
          <w:color w:val="141823"/>
        </w:rPr>
      </w:pPr>
    </w:p>
    <w:p w14:paraId="6560770D" w14:textId="12C88628" w:rsidR="00024A55" w:rsidRPr="0099389E" w:rsidRDefault="00024A55" w:rsidP="000B5B99">
      <w:pPr>
        <w:pStyle w:val="NormalWeb"/>
        <w:shd w:val="clear" w:color="auto" w:fill="FFFFFF"/>
        <w:spacing w:before="0" w:beforeAutospacing="0" w:after="90" w:afterAutospacing="0" w:line="290" w:lineRule="atLeast"/>
      </w:pPr>
    </w:p>
    <w:sectPr w:rsidR="00024A55" w:rsidRPr="0099389E" w:rsidSect="00CA67A5">
      <w:headerReference w:type="default" r:id="rId7"/>
      <w:pgSz w:w="11906" w:h="16838"/>
      <w:pgMar w:top="1133" w:right="1133" w:bottom="1133" w:left="113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2161" w14:textId="77777777" w:rsidR="00EB3058" w:rsidRDefault="00EB3058" w:rsidP="00024A55">
      <w:pPr>
        <w:spacing w:line="240" w:lineRule="auto"/>
      </w:pPr>
      <w:r>
        <w:separator/>
      </w:r>
    </w:p>
  </w:endnote>
  <w:endnote w:type="continuationSeparator" w:id="0">
    <w:p w14:paraId="5B1B7E3E" w14:textId="77777777" w:rsidR="00EB3058" w:rsidRDefault="00EB3058" w:rsidP="00024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2410" w14:textId="77777777" w:rsidR="00EB3058" w:rsidRDefault="00EB3058" w:rsidP="00024A55">
      <w:pPr>
        <w:spacing w:line="240" w:lineRule="auto"/>
      </w:pPr>
      <w:r>
        <w:separator/>
      </w:r>
    </w:p>
  </w:footnote>
  <w:footnote w:type="continuationSeparator" w:id="0">
    <w:p w14:paraId="074F1520" w14:textId="77777777" w:rsidR="00EB3058" w:rsidRDefault="00EB3058" w:rsidP="00024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466" w14:textId="77777777" w:rsidR="00024A55" w:rsidRDefault="00024A55">
    <w:pPr>
      <w:pStyle w:val="Normal1"/>
      <w:rPr>
        <w:rFonts w:ascii="Montserrat Light" w:eastAsia="Montserrat Light" w:hAnsi="Montserrat Light" w:cs="Montserrat Light"/>
        <w:color w:val="1C4587"/>
        <w:sz w:val="18"/>
        <w:szCs w:val="18"/>
      </w:rPr>
    </w:pPr>
  </w:p>
  <w:tbl>
    <w:tblPr>
      <w:tblStyle w:val="a0"/>
      <w:tblW w:w="1008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95"/>
      <w:gridCol w:w="3195"/>
      <w:gridCol w:w="3690"/>
    </w:tblGrid>
    <w:tr w:rsidR="00024A55" w14:paraId="7CEC2221" w14:textId="77777777">
      <w:trPr>
        <w:trHeight w:val="420"/>
      </w:trPr>
      <w:tc>
        <w:tcPr>
          <w:tcW w:w="319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C703E7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noProof/>
              <w:color w:val="1C4587"/>
              <w:sz w:val="18"/>
              <w:szCs w:val="18"/>
            </w:rPr>
            <w:drawing>
              <wp:inline distT="114300" distB="114300" distL="114300" distR="114300" wp14:anchorId="766E9E6A" wp14:editId="0CC03143">
                <wp:extent cx="1732688" cy="93164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688" cy="9316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ED8D42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noProof/>
              <w:color w:val="1C4587"/>
              <w:sz w:val="18"/>
              <w:szCs w:val="18"/>
            </w:rPr>
            <w:drawing>
              <wp:inline distT="114300" distB="114300" distL="114300" distR="114300" wp14:anchorId="442E886B" wp14:editId="483449BC">
                <wp:extent cx="1562963" cy="86551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t="11652" b="17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963" cy="865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50FCBD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" w:eastAsia="Montserrat" w:hAnsi="Montserrat" w:cs="Montserrat"/>
              <w:b/>
              <w:color w:val="1C4587"/>
              <w:sz w:val="18"/>
              <w:szCs w:val="18"/>
            </w:rPr>
          </w:pPr>
          <w:r>
            <w:rPr>
              <w:rFonts w:ascii="Montserrat" w:eastAsia="Montserrat" w:hAnsi="Montserrat" w:cs="Montserrat"/>
              <w:b/>
              <w:color w:val="1C4587"/>
              <w:sz w:val="18"/>
              <w:szCs w:val="18"/>
            </w:rPr>
            <w:br/>
            <w:t>Centrul Cultural G.M. Zamfirescu</w:t>
          </w:r>
        </w:p>
        <w:p w14:paraId="00FC9763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  <w:t>Cod Unic de Înregistrare: 3897270</w:t>
          </w:r>
        </w:p>
        <w:p w14:paraId="75485155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  <w:t>Satu Mare, Blvd. Transilvania nr. 3</w:t>
          </w:r>
        </w:p>
        <w:p w14:paraId="726515B3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  <w:t xml:space="preserve">Email: </w:t>
          </w:r>
          <w:hyperlink r:id="rId3">
            <w:r>
              <w:rPr>
                <w:rFonts w:ascii="Montserrat Light" w:eastAsia="Montserrat Light" w:hAnsi="Montserrat Light" w:cs="Montserrat Light"/>
                <w:color w:val="1C4587"/>
                <w:sz w:val="18"/>
                <w:szCs w:val="18"/>
                <w:u w:val="single"/>
              </w:rPr>
              <w:t>gmz@primariasm.ro</w:t>
            </w:r>
          </w:hyperlink>
        </w:p>
        <w:p w14:paraId="2AFE6818" w14:textId="77777777" w:rsidR="00024A55" w:rsidRDefault="00B4330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  <w:t>Tel: 0040-261-768608</w:t>
          </w:r>
        </w:p>
      </w:tc>
    </w:tr>
    <w:tr w:rsidR="00024A55" w14:paraId="394D6427" w14:textId="77777777">
      <w:trPr>
        <w:trHeight w:val="420"/>
      </w:trPr>
      <w:tc>
        <w:tcPr>
          <w:tcW w:w="319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E63BC9" w14:textId="77777777" w:rsidR="00024A55" w:rsidRDefault="00024A55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</w:p>
      </w:tc>
      <w:tc>
        <w:tcPr>
          <w:tcW w:w="319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9041CB" w14:textId="77777777" w:rsidR="00024A55" w:rsidRDefault="00024A55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</w:p>
      </w:tc>
      <w:tc>
        <w:tcPr>
          <w:tcW w:w="369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38F64B" w14:textId="77777777" w:rsidR="00024A55" w:rsidRDefault="00024A55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Light" w:eastAsia="Montserrat Light" w:hAnsi="Montserrat Light" w:cs="Montserrat Light"/>
              <w:color w:val="1C4587"/>
              <w:sz w:val="18"/>
              <w:szCs w:val="18"/>
            </w:rPr>
          </w:pPr>
        </w:p>
      </w:tc>
    </w:tr>
  </w:tbl>
  <w:p w14:paraId="6907FBE4" w14:textId="77777777" w:rsidR="00024A55" w:rsidRDefault="00024A55">
    <w:pPr>
      <w:pStyle w:val="Normal1"/>
      <w:rPr>
        <w:rFonts w:ascii="Montserrat Light" w:eastAsia="Montserrat Light" w:hAnsi="Montserrat Light" w:cs="Montserrat Light"/>
        <w:color w:val="1C45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B214CD"/>
    <w:multiLevelType w:val="hybridMultilevel"/>
    <w:tmpl w:val="447476E0"/>
    <w:lvl w:ilvl="0" w:tplc="1CE270D6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42A85C2A"/>
    <w:multiLevelType w:val="hybridMultilevel"/>
    <w:tmpl w:val="4FC499F0"/>
    <w:lvl w:ilvl="0" w:tplc="1CE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55"/>
    <w:rsid w:val="000021C2"/>
    <w:rsid w:val="00024A55"/>
    <w:rsid w:val="000504A9"/>
    <w:rsid w:val="000B3CE6"/>
    <w:rsid w:val="000B5B99"/>
    <w:rsid w:val="000B7361"/>
    <w:rsid w:val="000D5D60"/>
    <w:rsid w:val="00125DFC"/>
    <w:rsid w:val="00141C58"/>
    <w:rsid w:val="001760EC"/>
    <w:rsid w:val="00183479"/>
    <w:rsid w:val="00191796"/>
    <w:rsid w:val="001A5C16"/>
    <w:rsid w:val="001A5E42"/>
    <w:rsid w:val="001C597C"/>
    <w:rsid w:val="0023795F"/>
    <w:rsid w:val="002A1BC5"/>
    <w:rsid w:val="002A4084"/>
    <w:rsid w:val="0033296A"/>
    <w:rsid w:val="00333956"/>
    <w:rsid w:val="00334DC7"/>
    <w:rsid w:val="003459C4"/>
    <w:rsid w:val="00366CA0"/>
    <w:rsid w:val="00387CD1"/>
    <w:rsid w:val="00431672"/>
    <w:rsid w:val="004408EA"/>
    <w:rsid w:val="0047024C"/>
    <w:rsid w:val="004853BF"/>
    <w:rsid w:val="005448A7"/>
    <w:rsid w:val="00593F8F"/>
    <w:rsid w:val="006200D2"/>
    <w:rsid w:val="006738CC"/>
    <w:rsid w:val="00761362"/>
    <w:rsid w:val="00764ECA"/>
    <w:rsid w:val="007651E8"/>
    <w:rsid w:val="007954F5"/>
    <w:rsid w:val="00831BF3"/>
    <w:rsid w:val="0091114A"/>
    <w:rsid w:val="0095340F"/>
    <w:rsid w:val="00955B2C"/>
    <w:rsid w:val="009766C4"/>
    <w:rsid w:val="00986D57"/>
    <w:rsid w:val="0099389E"/>
    <w:rsid w:val="00994627"/>
    <w:rsid w:val="009E10D3"/>
    <w:rsid w:val="00A509B4"/>
    <w:rsid w:val="00A70866"/>
    <w:rsid w:val="00A8065D"/>
    <w:rsid w:val="00AE76FD"/>
    <w:rsid w:val="00B13CAE"/>
    <w:rsid w:val="00B27E7A"/>
    <w:rsid w:val="00B4330F"/>
    <w:rsid w:val="00C455A0"/>
    <w:rsid w:val="00C50844"/>
    <w:rsid w:val="00C62C23"/>
    <w:rsid w:val="00C92C81"/>
    <w:rsid w:val="00CA67A5"/>
    <w:rsid w:val="00CF6553"/>
    <w:rsid w:val="00D26A54"/>
    <w:rsid w:val="00D42CF8"/>
    <w:rsid w:val="00D64DA2"/>
    <w:rsid w:val="00D86B89"/>
    <w:rsid w:val="00DB3F9D"/>
    <w:rsid w:val="00DB53F4"/>
    <w:rsid w:val="00DD7632"/>
    <w:rsid w:val="00E24289"/>
    <w:rsid w:val="00E76D50"/>
    <w:rsid w:val="00EB3058"/>
    <w:rsid w:val="00F065BC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3331"/>
  <w15:docId w15:val="{84B36C0E-DD84-437D-873D-A97B111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0F"/>
  </w:style>
  <w:style w:type="paragraph" w:styleId="Titlu1">
    <w:name w:val="heading 1"/>
    <w:basedOn w:val="Normal1"/>
    <w:next w:val="Normal1"/>
    <w:rsid w:val="00024A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1"/>
    <w:next w:val="Normal1"/>
    <w:rsid w:val="00024A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1"/>
    <w:next w:val="Normal1"/>
    <w:rsid w:val="00024A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1"/>
    <w:next w:val="Normal1"/>
    <w:rsid w:val="00024A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1"/>
    <w:next w:val="Normal1"/>
    <w:rsid w:val="00024A55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1"/>
    <w:next w:val="Normal1"/>
    <w:rsid w:val="00024A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024A55"/>
  </w:style>
  <w:style w:type="table" w:customStyle="1" w:styleId="TableNormal">
    <w:name w:val="Table Normal"/>
    <w:rsid w:val="00024A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rsid w:val="00024A55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1"/>
    <w:next w:val="Normal1"/>
    <w:rsid w:val="00024A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4A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4A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E7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76F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CA67A5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A67A5"/>
  </w:style>
  <w:style w:type="paragraph" w:styleId="Subsol">
    <w:name w:val="footer"/>
    <w:basedOn w:val="Normal"/>
    <w:link w:val="SubsolCaracter"/>
    <w:uiPriority w:val="99"/>
    <w:semiHidden/>
    <w:unhideWhenUsed/>
    <w:rsid w:val="00CA67A5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A67A5"/>
  </w:style>
  <w:style w:type="paragraph" w:customStyle="1" w:styleId="Standard">
    <w:name w:val="Standard"/>
    <w:rsid w:val="000B736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deparagrafimplicit"/>
    <w:uiPriority w:val="99"/>
    <w:unhideWhenUsed/>
    <w:rsid w:val="000B7361"/>
    <w:rPr>
      <w:color w:val="0000FF"/>
      <w:u w:val="single"/>
    </w:rPr>
  </w:style>
  <w:style w:type="table" w:styleId="Tabelgril">
    <w:name w:val="Table Grid"/>
    <w:basedOn w:val="TabelNormal"/>
    <w:uiPriority w:val="59"/>
    <w:rsid w:val="00C62C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62C2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9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z@primariasm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Ciprian</cp:lastModifiedBy>
  <cp:revision>30</cp:revision>
  <cp:lastPrinted>2023-03-30T06:27:00Z</cp:lastPrinted>
  <dcterms:created xsi:type="dcterms:W3CDTF">2021-04-12T15:27:00Z</dcterms:created>
  <dcterms:modified xsi:type="dcterms:W3CDTF">2024-03-22T09:03:00Z</dcterms:modified>
</cp:coreProperties>
</file>